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BC99" w14:textId="07CCC875" w:rsidR="00EB5575" w:rsidRDefault="00677E22" w:rsidP="00EB5575">
      <w:pPr>
        <w:pStyle w:val="Title"/>
      </w:pPr>
      <w:r>
        <w:t>Bedminster Community Spaces</w:t>
      </w:r>
    </w:p>
    <w:p w14:paraId="4B760BF9" w14:textId="325F4AD5" w:rsidR="00EB5575" w:rsidRPr="00FD385A" w:rsidRDefault="00677E22" w:rsidP="00FD385A">
      <w:pPr>
        <w:pStyle w:val="Heading6"/>
      </w:pPr>
      <w:r>
        <w:t>Community Feedback Summer 2021</w:t>
      </w:r>
    </w:p>
    <w:p w14:paraId="289905DC" w14:textId="09656DCA" w:rsidR="000D256F" w:rsidRDefault="00677E22" w:rsidP="00677E22">
      <w:pPr>
        <w:pStyle w:val="Heading1"/>
      </w:pPr>
      <w:r>
        <w:t>Background</w:t>
      </w:r>
    </w:p>
    <w:p w14:paraId="13319F46" w14:textId="2EF9E888" w:rsidR="00677E22" w:rsidRDefault="00677E22" w:rsidP="00677E22">
      <w:r>
        <w:t>Community development is part of Windmill Hill City Farm’s mission. One focus of this aspect of its work is to explore provision of more community spaces in its local area.</w:t>
      </w:r>
      <w:r w:rsidR="00EE0696">
        <w:t xml:space="preserve"> There are two main areas of interest: Bedminster Green (a large new development); and East St (the local high street, in need of regeneration).</w:t>
      </w:r>
    </w:p>
    <w:p w14:paraId="7B68071F" w14:textId="77777777" w:rsidR="00EE0696" w:rsidRPr="00EE0696" w:rsidRDefault="00EE0696" w:rsidP="00EE0696">
      <w:r w:rsidRPr="00EE0696">
        <w:t>In 2019 we started to have conversations to raise interest in ideas about what community spaces might be popular in Bedminster. Starting with the proposed new developments we wrote up what we found in a </w:t>
      </w:r>
      <w:hyperlink r:id="rId7" w:tgtFrame="_blank" w:history="1">
        <w:r w:rsidRPr="00EE0696">
          <w:rPr>
            <w:rStyle w:val="Hyperlink"/>
          </w:rPr>
          <w:t>Charter for Bedminster Green</w:t>
        </w:r>
      </w:hyperlink>
      <w:r w:rsidRPr="00EE0696">
        <w:t>.</w:t>
      </w:r>
    </w:p>
    <w:p w14:paraId="60E6357C" w14:textId="3BA3924D" w:rsidR="00EE0696" w:rsidRPr="00EE0696" w:rsidRDefault="00EE0696" w:rsidP="00EE0696">
      <w:r w:rsidRPr="00EE0696">
        <w:t xml:space="preserve">Through the summer of 2020 we’ve had more conversations and refined our thinking. We went onto East Street for two days to talk to local residents, we had a website that illustrated some ideas and invited comment, </w:t>
      </w:r>
      <w:r>
        <w:t xml:space="preserve">we hosted an exhibition of ideas in the foyer at the city farm, and </w:t>
      </w:r>
      <w:r w:rsidRPr="00EE0696">
        <w:t>we also ran some focus groups, particularly with students and young people.</w:t>
      </w:r>
    </w:p>
    <w:p w14:paraId="445A7A07" w14:textId="50EC97F3" w:rsidR="00EE0696" w:rsidRDefault="00EE0696" w:rsidP="00EE0696">
      <w:pPr>
        <w:pStyle w:val="Heading1"/>
      </w:pPr>
      <w:r>
        <w:t>Physical surveys</w:t>
      </w:r>
    </w:p>
    <w:p w14:paraId="1F8E22CA" w14:textId="077BB650" w:rsidR="00D514BD" w:rsidRPr="00D514BD" w:rsidRDefault="00D514BD" w:rsidP="00D514BD">
      <w:r>
        <w:t>The backdrop for the physical surveys (on East St and at the city farm) were 4 printed boards that illustrated the context and location of potential spaces</w:t>
      </w:r>
      <w:r w:rsidR="00A75ECD">
        <w:t>,</w:t>
      </w:r>
      <w:r>
        <w:t xml:space="preserve"> along with ideas for a small-to-medium sized space (200 m2) and a large space (1000 m2). </w:t>
      </w:r>
      <w:r w:rsidR="00D05CE8">
        <w:t>Around 50 conversations were recorded on East St and a similar number of surveys logged through the exhibition.</w:t>
      </w:r>
    </w:p>
    <w:p w14:paraId="0B6032B9" w14:textId="19785249" w:rsidR="00D514BD" w:rsidRDefault="00EE0696" w:rsidP="00EE0696">
      <w:r w:rsidRPr="00D514BD">
        <w:t>The most popular ideas for a small</w:t>
      </w:r>
      <w:r w:rsidR="00D514BD">
        <w:t>-to-</w:t>
      </w:r>
      <w:r w:rsidRPr="00D514BD">
        <w:t>medium space were</w:t>
      </w:r>
      <w:r w:rsidR="00D514BD">
        <w:t xml:space="preserve"> for it to provide a</w:t>
      </w:r>
      <w:r w:rsidR="00A75ECD">
        <w:t>n informal, multi-use</w:t>
      </w:r>
      <w:r w:rsidR="00D514BD">
        <w:t xml:space="preserve"> </w:t>
      </w:r>
      <w:r w:rsidRPr="00D514BD">
        <w:t>meeting place</w:t>
      </w:r>
      <w:r w:rsidR="00A75ECD">
        <w:t xml:space="preserve"> with features such as a</w:t>
      </w:r>
      <w:r w:rsidR="00D514BD">
        <w:t xml:space="preserve"> </w:t>
      </w:r>
      <w:r w:rsidRPr="00D514BD">
        <w:t>climbing wall</w:t>
      </w:r>
      <w:r w:rsidR="00A75ECD" w:rsidRPr="00A75ECD">
        <w:t xml:space="preserve"> </w:t>
      </w:r>
      <w:r w:rsidR="00A75ECD">
        <w:t xml:space="preserve">or </w:t>
      </w:r>
      <w:r w:rsidR="00A75ECD" w:rsidRPr="00D514BD">
        <w:t>workshop</w:t>
      </w:r>
      <w:r w:rsidR="00A75ECD">
        <w:t>. People would like to use it as a</w:t>
      </w:r>
      <w:r w:rsidR="00D514BD">
        <w:t xml:space="preserve"> </w:t>
      </w:r>
      <w:r w:rsidRPr="00D514BD">
        <w:t>learning</w:t>
      </w:r>
      <w:r w:rsidR="00A75ECD">
        <w:t xml:space="preserve"> or</w:t>
      </w:r>
      <w:r w:rsidRPr="00D514BD">
        <w:t xml:space="preserve"> skill</w:t>
      </w:r>
      <w:r w:rsidR="00A75ECD">
        <w:t>-</w:t>
      </w:r>
      <w:r w:rsidRPr="00D514BD">
        <w:t>shar</w:t>
      </w:r>
      <w:r w:rsidR="00A75ECD">
        <w:t>ing space.</w:t>
      </w:r>
    </w:p>
    <w:p w14:paraId="401E8D4C" w14:textId="4A6082F3" w:rsidR="00D514BD" w:rsidRDefault="00A75ECD" w:rsidP="009E335E">
      <w:r>
        <w:t>F</w:t>
      </w:r>
      <w:r w:rsidR="00EE0696" w:rsidRPr="00D514BD">
        <w:t>or a large space</w:t>
      </w:r>
      <w:r>
        <w:t>,</w:t>
      </w:r>
      <w:r w:rsidR="00EE0696" w:rsidRPr="00D514BD">
        <w:t xml:space="preserve"> </w:t>
      </w:r>
      <w:r>
        <w:t>the opportunity for an</w:t>
      </w:r>
      <w:r w:rsidR="00D514BD">
        <w:t xml:space="preserve"> </w:t>
      </w:r>
      <w:r w:rsidR="00EE0696" w:rsidRPr="00D514BD">
        <w:t>indoor market</w:t>
      </w:r>
      <w:r>
        <w:t xml:space="preserve"> was popular, with a sense that it should be </w:t>
      </w:r>
      <w:r>
        <w:t xml:space="preserve">adaptable, foster a sense of community, </w:t>
      </w:r>
      <w:r>
        <w:t xml:space="preserve">and </w:t>
      </w:r>
      <w:r>
        <w:t>add value to the community by imparting new skills or new experiences</w:t>
      </w:r>
      <w:r>
        <w:t xml:space="preserve">. Like the smaller space, a </w:t>
      </w:r>
      <w:r w:rsidR="00EE0696" w:rsidRPr="00D514BD">
        <w:t>workshop</w:t>
      </w:r>
      <w:r w:rsidR="00D514BD">
        <w:t xml:space="preserve"> or </w:t>
      </w:r>
      <w:r w:rsidR="00EE0696" w:rsidRPr="00D514BD">
        <w:t>repair café</w:t>
      </w:r>
      <w:r w:rsidR="00D514BD">
        <w:t xml:space="preserve">, </w:t>
      </w:r>
      <w:r w:rsidR="00EE0696" w:rsidRPr="00D514BD">
        <w:t>dance studio</w:t>
      </w:r>
      <w:r w:rsidR="00D514BD">
        <w:t xml:space="preserve">, </w:t>
      </w:r>
      <w:r w:rsidR="00EE0696" w:rsidRPr="00D514BD">
        <w:t>climbing wall</w:t>
      </w:r>
      <w:r w:rsidR="00D514BD">
        <w:t xml:space="preserve">, and </w:t>
      </w:r>
      <w:r w:rsidR="00EE0696" w:rsidRPr="00D514BD">
        <w:t>music performance space</w:t>
      </w:r>
      <w:r>
        <w:t xml:space="preserve"> were all favoured</w:t>
      </w:r>
      <w:r w:rsidR="00D514BD">
        <w:t xml:space="preserve">. </w:t>
      </w:r>
    </w:p>
    <w:p w14:paraId="7E53B0CA" w14:textId="6BB24086" w:rsidR="00857D5B" w:rsidRDefault="00D514BD" w:rsidP="00A75ECD">
      <w:bookmarkStart w:id="0" w:name="_Hlk78984411"/>
      <w:r>
        <w:t>There were some</w:t>
      </w:r>
      <w:r w:rsidR="00EE0696" w:rsidRPr="00D514BD">
        <w:t xml:space="preserve"> general topics that appeared </w:t>
      </w:r>
      <w:r w:rsidR="00A75ECD">
        <w:t>i</w:t>
      </w:r>
      <w:r w:rsidR="00EE0696" w:rsidRPr="00D514BD">
        <w:t xml:space="preserve">n a </w:t>
      </w:r>
      <w:r w:rsidR="00A75ECD">
        <w:t>significant</w:t>
      </w:r>
      <w:r w:rsidR="00EE0696" w:rsidRPr="00D514BD">
        <w:t xml:space="preserve"> </w:t>
      </w:r>
      <w:r>
        <w:t>number</w:t>
      </w:r>
      <w:r w:rsidR="00EE0696" w:rsidRPr="00D514BD">
        <w:t xml:space="preserve"> of the surveys</w:t>
      </w:r>
      <w:bookmarkEnd w:id="0"/>
      <w:r w:rsidR="00A75ECD">
        <w:t xml:space="preserve">. An </w:t>
      </w:r>
      <w:r w:rsidR="00EE0696">
        <w:t>opposition to gentrification</w:t>
      </w:r>
      <w:r w:rsidR="00A75ECD">
        <w:t xml:space="preserve"> (ensuring existing users still felt at home)</w:t>
      </w:r>
      <w:r>
        <w:t xml:space="preserve">, a </w:t>
      </w:r>
      <w:r w:rsidR="00EE0696">
        <w:t>focus on inclusivity</w:t>
      </w:r>
      <w:r>
        <w:t>,</w:t>
      </w:r>
      <w:r w:rsidR="00A75ECD">
        <w:t xml:space="preserve"> and</w:t>
      </w:r>
      <w:r>
        <w:t xml:space="preserve"> fostering a </w:t>
      </w:r>
      <w:r w:rsidR="00EE0696">
        <w:t>sense of community</w:t>
      </w:r>
      <w:r w:rsidR="00A75ECD">
        <w:t xml:space="preserve"> came through strongly. S</w:t>
      </w:r>
      <w:r w:rsidR="00EE0696">
        <w:t>paces for creativity</w:t>
      </w:r>
      <w:r w:rsidR="00EC0C0E">
        <w:t xml:space="preserve"> (</w:t>
      </w:r>
      <w:r w:rsidR="00EE0696">
        <w:t>music, art, theatre, dance</w:t>
      </w:r>
      <w:r w:rsidR="00EC0C0E">
        <w:t>)</w:t>
      </w:r>
      <w:r w:rsidR="00A75ECD">
        <w:t xml:space="preserve"> </w:t>
      </w:r>
      <w:r w:rsidR="002D0E1C">
        <w:t xml:space="preserve">are needed as are places that facilitate </w:t>
      </w:r>
      <w:r w:rsidR="00EC0C0E">
        <w:t>s</w:t>
      </w:r>
      <w:r w:rsidR="00EE0696">
        <w:t xml:space="preserve">kill sharing </w:t>
      </w:r>
      <w:r w:rsidR="00A75ECD">
        <w:t>and</w:t>
      </w:r>
      <w:r w:rsidR="00EE0696">
        <w:t xml:space="preserve"> learning</w:t>
      </w:r>
      <w:r w:rsidR="002D0E1C">
        <w:t xml:space="preserve"> (l</w:t>
      </w:r>
      <w:r w:rsidR="00EE0696">
        <w:t>anguages, repairs, cooking, vocational courses</w:t>
      </w:r>
      <w:r w:rsidR="002D0E1C">
        <w:t xml:space="preserve">). Affordability was a key concern with </w:t>
      </w:r>
      <w:r w:rsidR="00EE0696">
        <w:t>multi-</w:t>
      </w:r>
      <w:r w:rsidR="002D0E1C">
        <w:t>u</w:t>
      </w:r>
      <w:r w:rsidR="00EE0696">
        <w:t>se</w:t>
      </w:r>
      <w:r w:rsidR="002D0E1C">
        <w:t xml:space="preserve"> </w:t>
      </w:r>
      <w:r w:rsidR="00EE0696">
        <w:t>adaptable space</w:t>
      </w:r>
      <w:r w:rsidR="00D05CE8">
        <w:t xml:space="preserve"> being seen as important.</w:t>
      </w:r>
    </w:p>
    <w:p w14:paraId="512ED7AD" w14:textId="77777777" w:rsidR="00D05CE8" w:rsidRDefault="00D05CE8">
      <w:pPr>
        <w:spacing w:after="200" w:line="276" w:lineRule="auto"/>
        <w:rPr>
          <w:rFonts w:eastAsia="Times New Roman" w:cstheme="minorBidi"/>
          <w:b/>
          <w:bCs/>
          <w:iCs/>
          <w:color w:val="808080" w:themeColor="background1" w:themeShade="80"/>
          <w:sz w:val="28"/>
          <w:szCs w:val="28"/>
        </w:rPr>
      </w:pPr>
      <w:r>
        <w:br w:type="page"/>
      </w:r>
    </w:p>
    <w:p w14:paraId="056E089D" w14:textId="119D0E00" w:rsidR="009E335E" w:rsidRDefault="009E335E" w:rsidP="009E335E">
      <w:pPr>
        <w:pStyle w:val="Heading2"/>
      </w:pPr>
      <w:r>
        <w:lastRenderedPageBreak/>
        <w:t>Demographics</w:t>
      </w:r>
    </w:p>
    <w:p w14:paraId="05AA1B87" w14:textId="3091712D" w:rsidR="00D05CE8" w:rsidRDefault="00D05CE8" w:rsidP="00D05CE8">
      <w:r>
        <w:rPr>
          <w:noProof/>
        </w:rPr>
        <w:drawing>
          <wp:anchor distT="0" distB="0" distL="114300" distR="114300" simplePos="0" relativeHeight="251659264" behindDoc="0" locked="0" layoutInCell="1" allowOverlap="1" wp14:anchorId="725BF4D2" wp14:editId="20D38ADC">
            <wp:simplePos x="0" y="0"/>
            <wp:positionH relativeFrom="column">
              <wp:posOffset>0</wp:posOffset>
            </wp:positionH>
            <wp:positionV relativeFrom="paragraph">
              <wp:posOffset>2756535</wp:posOffset>
            </wp:positionV>
            <wp:extent cx="2771775" cy="2457450"/>
            <wp:effectExtent l="0" t="0" r="9525"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t>The spread of age and circumstances of those surveyed on East St.</w:t>
      </w:r>
    </w:p>
    <w:p w14:paraId="49B68629" w14:textId="77777777" w:rsidR="00D05CE8" w:rsidRDefault="00D05CE8" w:rsidP="00D05CE8">
      <w:r>
        <w:rPr>
          <w:noProof/>
        </w:rPr>
        <w:drawing>
          <wp:anchor distT="0" distB="0" distL="114300" distR="114300" simplePos="0" relativeHeight="251660288" behindDoc="0" locked="0" layoutInCell="1" allowOverlap="1" wp14:anchorId="4CF804E6" wp14:editId="4EA47A8F">
            <wp:simplePos x="0" y="0"/>
            <wp:positionH relativeFrom="column">
              <wp:posOffset>2952750</wp:posOffset>
            </wp:positionH>
            <wp:positionV relativeFrom="paragraph">
              <wp:posOffset>141605</wp:posOffset>
            </wp:positionV>
            <wp:extent cx="2980055" cy="4838700"/>
            <wp:effectExtent l="0" t="0" r="10795"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9E335E">
        <w:rPr>
          <w:noProof/>
        </w:rPr>
        <w:drawing>
          <wp:anchor distT="0" distB="0" distL="114300" distR="114300" simplePos="0" relativeHeight="251658240" behindDoc="0" locked="0" layoutInCell="1" allowOverlap="1" wp14:anchorId="7CAD3392" wp14:editId="057152F6">
            <wp:simplePos x="0" y="0"/>
            <wp:positionH relativeFrom="column">
              <wp:posOffset>0</wp:posOffset>
            </wp:positionH>
            <wp:positionV relativeFrom="paragraph">
              <wp:posOffset>142875</wp:posOffset>
            </wp:positionV>
            <wp:extent cx="2771775" cy="2295525"/>
            <wp:effectExtent l="0" t="0" r="9525" b="9525"/>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6540C297" w14:textId="10312DCB" w:rsidR="009E335E" w:rsidRDefault="00D05CE8" w:rsidP="00D05CE8">
      <w:pPr>
        <w:pStyle w:val="Heading1"/>
      </w:pPr>
      <w:r>
        <w:t>Online surveys</w:t>
      </w:r>
    </w:p>
    <w:p w14:paraId="3CA7F9E7" w14:textId="25ED59A5" w:rsidR="00677E22" w:rsidRDefault="00854EB3" w:rsidP="009E335E">
      <w:r>
        <w:t>The format of the online feedback was more restricted than the free conversations possible through the face-to-face interactions. 64 people responded online through the web-based form</w:t>
      </w:r>
      <w:r w:rsidR="00857D5B">
        <w:t>, with the general thrust of responses in line with what we heard on the street.</w:t>
      </w:r>
    </w:p>
    <w:p w14:paraId="09284EA3" w14:textId="77777777" w:rsidR="00857D5B" w:rsidRDefault="00854EB3" w:rsidP="00854EB3">
      <w:r w:rsidRPr="00857D5B">
        <w:t>The most popular ideas for a small</w:t>
      </w:r>
      <w:r w:rsidR="00857D5B">
        <w:t>-to-</w:t>
      </w:r>
      <w:r w:rsidRPr="00857D5B">
        <w:t>medium space were</w:t>
      </w:r>
      <w:r w:rsidR="00857D5B">
        <w:t xml:space="preserve"> as a </w:t>
      </w:r>
      <w:r w:rsidR="00857D5B">
        <w:t>flexible, multi-use space</w:t>
      </w:r>
      <w:r w:rsidR="00857D5B">
        <w:t xml:space="preserve"> with a </w:t>
      </w:r>
      <w:r>
        <w:t>café</w:t>
      </w:r>
      <w:r w:rsidR="00857D5B">
        <w:t xml:space="preserve"> and potential for events and performances. W</w:t>
      </w:r>
      <w:r>
        <w:t>orkshop</w:t>
      </w:r>
      <w:r w:rsidR="00857D5B">
        <w:t xml:space="preserve"> space in a </w:t>
      </w:r>
      <w:r>
        <w:t>place for learning</w:t>
      </w:r>
      <w:r w:rsidR="00857D5B">
        <w:t xml:space="preserve"> or </w:t>
      </w:r>
      <w:r>
        <w:t>training</w:t>
      </w:r>
      <w:r w:rsidR="00857D5B">
        <w:t xml:space="preserve"> was popular, alongside</w:t>
      </w:r>
      <w:r>
        <w:t xml:space="preserve"> coworking</w:t>
      </w:r>
      <w:r w:rsidR="00857D5B">
        <w:t xml:space="preserve"> or </w:t>
      </w:r>
      <w:r>
        <w:t>hotdesking</w:t>
      </w:r>
      <w:r w:rsidR="00857D5B">
        <w:t xml:space="preserve">, a </w:t>
      </w:r>
      <w:r>
        <w:t>shared community space</w:t>
      </w:r>
      <w:r w:rsidR="00857D5B">
        <w:t xml:space="preserve"> and </w:t>
      </w:r>
      <w:r>
        <w:t>a place to hang out with friends</w:t>
      </w:r>
      <w:r w:rsidR="00857D5B">
        <w:t>.</w:t>
      </w:r>
    </w:p>
    <w:p w14:paraId="7F342A9D" w14:textId="77777777" w:rsidR="00857D5B" w:rsidRDefault="00857D5B" w:rsidP="00854EB3">
      <w:r>
        <w:t>F</w:t>
      </w:r>
      <w:r w:rsidR="00854EB3" w:rsidRPr="00857D5B">
        <w:t>or a large space</w:t>
      </w:r>
      <w:r>
        <w:t xml:space="preserve"> the notion of a </w:t>
      </w:r>
      <w:r w:rsidR="00854EB3">
        <w:t>food hall</w:t>
      </w:r>
      <w:r>
        <w:t xml:space="preserve"> and </w:t>
      </w:r>
      <w:r w:rsidR="00854EB3">
        <w:t>performance space</w:t>
      </w:r>
      <w:r>
        <w:t xml:space="preserve"> were common with repair shops (bikes or café-style) and a </w:t>
      </w:r>
      <w:r w:rsidR="00854EB3">
        <w:t>library of things</w:t>
      </w:r>
      <w:r>
        <w:t xml:space="preserve"> also being envisioned. The multi-purpose element (including </w:t>
      </w:r>
      <w:r w:rsidR="00854EB3">
        <w:t>exercise</w:t>
      </w:r>
      <w:r>
        <w:t xml:space="preserve"> or creative</w:t>
      </w:r>
      <w:r w:rsidR="00854EB3">
        <w:t xml:space="preserve"> space</w:t>
      </w:r>
      <w:r>
        <w:t>) also came through.</w:t>
      </w:r>
      <w:r w:rsidR="00854EB3">
        <w:t xml:space="preserve"> </w:t>
      </w:r>
    </w:p>
    <w:p w14:paraId="076EF621" w14:textId="17564218" w:rsidR="00857D5B" w:rsidRDefault="00854EB3" w:rsidP="00854EB3">
      <w:r w:rsidRPr="00857D5B">
        <w:t>The people surveyed mostly felt the proposed space would be good if it</w:t>
      </w:r>
      <w:r w:rsidR="00857D5B">
        <w:t xml:space="preserve"> </w:t>
      </w:r>
      <w:r>
        <w:t>added something new</w:t>
      </w:r>
      <w:r w:rsidR="00857D5B">
        <w:t xml:space="preserve"> or </w:t>
      </w:r>
      <w:r>
        <w:t>different to Bedminster</w:t>
      </w:r>
      <w:r w:rsidR="00857D5B">
        <w:t xml:space="preserve">, </w:t>
      </w:r>
      <w:r>
        <w:t>was of a manageable size</w:t>
      </w:r>
      <w:r w:rsidR="00857D5B">
        <w:t xml:space="preserve"> and w</w:t>
      </w:r>
      <w:r>
        <w:t>as aimed at young people</w:t>
      </w:r>
      <w:r w:rsidR="00857D5B">
        <w:t>, perhaps p</w:t>
      </w:r>
      <w:r>
        <w:t>rovid</w:t>
      </w:r>
      <w:r w:rsidR="00857D5B">
        <w:t xml:space="preserve">ing </w:t>
      </w:r>
      <w:r>
        <w:t>training</w:t>
      </w:r>
      <w:r w:rsidR="00857D5B">
        <w:t xml:space="preserve">. There was a strong desire for an </w:t>
      </w:r>
      <w:r w:rsidR="00857D5B">
        <w:t>inclusive and accessible</w:t>
      </w:r>
      <w:r>
        <w:t xml:space="preserve"> place for socialising without alcohol</w:t>
      </w:r>
      <w:r w:rsidR="00857D5B">
        <w:t xml:space="preserve"> being the main focus, especially in the evening. </w:t>
      </w:r>
    </w:p>
    <w:p w14:paraId="17DC6FF8" w14:textId="53C44627" w:rsidR="00857D5B" w:rsidRPr="00C1653D" w:rsidRDefault="00854EB3" w:rsidP="00854EB3">
      <w:r w:rsidRPr="00857D5B">
        <w:lastRenderedPageBreak/>
        <w:t>When asked what they would really like to see in Bedminster,</w:t>
      </w:r>
      <w:r w:rsidR="00C1653D">
        <w:t xml:space="preserve"> the most common answers were for </w:t>
      </w:r>
      <w:r>
        <w:t>more food</w:t>
      </w:r>
      <w:r w:rsidR="00C1653D">
        <w:t xml:space="preserve">, </w:t>
      </w:r>
      <w:r>
        <w:t>café</w:t>
      </w:r>
      <w:r w:rsidR="00C1653D">
        <w:t xml:space="preserve">s, and </w:t>
      </w:r>
      <w:r>
        <w:t>restaurants</w:t>
      </w:r>
      <w:r w:rsidR="00C1653D">
        <w:t>; greater</w:t>
      </w:r>
      <w:r w:rsidR="00857D5B">
        <w:t xml:space="preserve"> i</w:t>
      </w:r>
      <w:r>
        <w:t>nclusivity</w:t>
      </w:r>
      <w:r w:rsidR="00C1653D">
        <w:t xml:space="preserve">, </w:t>
      </w:r>
      <w:r>
        <w:t>a vibrant environment</w:t>
      </w:r>
      <w:r w:rsidR="00C1653D">
        <w:t>,</w:t>
      </w:r>
      <w:r w:rsidR="00857D5B">
        <w:t xml:space="preserve"> </w:t>
      </w:r>
      <w:r>
        <w:t>community space</w:t>
      </w:r>
      <w:r w:rsidR="00C1653D">
        <w:t>,</w:t>
      </w:r>
      <w:r w:rsidR="00857D5B">
        <w:t xml:space="preserve"> </w:t>
      </w:r>
      <w:r>
        <w:t>more greenery</w:t>
      </w:r>
      <w:r w:rsidR="00C1653D">
        <w:t>,</w:t>
      </w:r>
      <w:r w:rsidR="00857D5B">
        <w:t xml:space="preserve"> </w:t>
      </w:r>
      <w:r>
        <w:t>versatile</w:t>
      </w:r>
      <w:r w:rsidR="00C1653D">
        <w:t>, creative and affordable</w:t>
      </w:r>
      <w:r>
        <w:t xml:space="preserve"> space</w:t>
      </w:r>
      <w:r w:rsidR="00857D5B">
        <w:t xml:space="preserve"> </w:t>
      </w:r>
      <w:r w:rsidR="00C1653D">
        <w:t xml:space="preserve">for </w:t>
      </w:r>
      <w:r>
        <w:t>meeting</w:t>
      </w:r>
      <w:r w:rsidR="00C1653D">
        <w:t>.</w:t>
      </w:r>
    </w:p>
    <w:p w14:paraId="555F2AA9" w14:textId="77777777" w:rsidR="00C1653D" w:rsidRDefault="00C1653D" w:rsidP="00854EB3">
      <w:r>
        <w:t xml:space="preserve">General emerging themes online included fostering a </w:t>
      </w:r>
      <w:r w:rsidR="00854EB3">
        <w:t>sense of community</w:t>
      </w:r>
      <w:r>
        <w:t xml:space="preserve">, a </w:t>
      </w:r>
      <w:r w:rsidR="00854EB3">
        <w:t>focus on small local businesses</w:t>
      </w:r>
      <w:r>
        <w:t xml:space="preserve"> and </w:t>
      </w:r>
      <w:r w:rsidR="00854EB3">
        <w:t>a general focus on young people</w:t>
      </w:r>
    </w:p>
    <w:p w14:paraId="1433D8A1" w14:textId="2F196549" w:rsidR="00854EB3" w:rsidRDefault="00854EB3" w:rsidP="00C1653D">
      <w:pPr>
        <w:pStyle w:val="Heading2"/>
      </w:pPr>
      <w:r>
        <w:t>Demographics</w:t>
      </w:r>
    </w:p>
    <w:p w14:paraId="117BA2DF" w14:textId="52933A07" w:rsidR="00C1653D" w:rsidRDefault="00C1653D" w:rsidP="009E335E">
      <w:r w:rsidRPr="00857D5B">
        <w:drawing>
          <wp:anchor distT="0" distB="0" distL="114300" distR="114300" simplePos="0" relativeHeight="251662336" behindDoc="0" locked="0" layoutInCell="1" allowOverlap="1" wp14:anchorId="59112664" wp14:editId="7E0AB3E7">
            <wp:simplePos x="0" y="0"/>
            <wp:positionH relativeFrom="column">
              <wp:posOffset>28575</wp:posOffset>
            </wp:positionH>
            <wp:positionV relativeFrom="paragraph">
              <wp:posOffset>2823210</wp:posOffset>
            </wp:positionV>
            <wp:extent cx="2686050" cy="2533650"/>
            <wp:effectExtent l="0" t="0" r="0" b="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857D5B">
        <w:drawing>
          <wp:anchor distT="0" distB="0" distL="114300" distR="114300" simplePos="0" relativeHeight="251663360" behindDoc="0" locked="0" layoutInCell="1" allowOverlap="1" wp14:anchorId="0B612A4B" wp14:editId="166FD858">
            <wp:simplePos x="0" y="0"/>
            <wp:positionH relativeFrom="column">
              <wp:posOffset>2837815</wp:posOffset>
            </wp:positionH>
            <wp:positionV relativeFrom="paragraph">
              <wp:posOffset>257175</wp:posOffset>
            </wp:positionV>
            <wp:extent cx="3038475" cy="5143500"/>
            <wp:effectExtent l="0" t="0" r="9525"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30995540" w14:textId="1765A806" w:rsidR="00C1653D" w:rsidRDefault="00C1653D" w:rsidP="009E335E">
      <w:r w:rsidRPr="00857D5B">
        <w:drawing>
          <wp:anchor distT="0" distB="0" distL="114300" distR="114300" simplePos="0" relativeHeight="251661312" behindDoc="0" locked="0" layoutInCell="1" allowOverlap="1" wp14:anchorId="042D32B6" wp14:editId="54EFA0E9">
            <wp:simplePos x="0" y="0"/>
            <wp:positionH relativeFrom="column">
              <wp:posOffset>28575</wp:posOffset>
            </wp:positionH>
            <wp:positionV relativeFrom="paragraph">
              <wp:posOffset>20320</wp:posOffset>
            </wp:positionV>
            <wp:extent cx="2686050" cy="2495550"/>
            <wp:effectExtent l="0" t="0" r="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0AC694B3" w14:textId="75FD2BE7" w:rsidR="00C1653D" w:rsidRDefault="00C1653D" w:rsidP="00C1653D">
      <w:pPr>
        <w:pStyle w:val="Heading1"/>
      </w:pPr>
      <w:r>
        <w:t>Focus Groups</w:t>
      </w:r>
    </w:p>
    <w:p w14:paraId="0C8A2AEB" w14:textId="279713DF" w:rsidR="00C1653D" w:rsidRDefault="00A226BA" w:rsidP="00C1653D">
      <w:r>
        <w:t>We ran a small focus group with students of the University of Bristol. The attendees were mainly heading into their 2</w:t>
      </w:r>
      <w:r w:rsidRPr="00A226BA">
        <w:rPr>
          <w:vertAlign w:val="superscript"/>
        </w:rPr>
        <w:t>nd</w:t>
      </w:r>
      <w:r>
        <w:t xml:space="preserve"> year, which meant they’d had an unusual first year university experience due to the pandemic.</w:t>
      </w:r>
    </w:p>
    <w:p w14:paraId="69E21A2A" w14:textId="2FD7E111" w:rsidR="00A226BA" w:rsidRDefault="005C3CA4" w:rsidP="00C1653D">
      <w:r>
        <w:t xml:space="preserve">There was clear interest in a learning space that would offer elements not easy to achieve in a student bedsit environment </w:t>
      </w:r>
      <w:r w:rsidR="00B37592">
        <w:t>(eg printing facilities), though a group working environment was not particularly sought. Affordability featured high on their agenda, both for a social and learning space, and there was some question around the relationship of a learning space to university library facilities.</w:t>
      </w:r>
    </w:p>
    <w:p w14:paraId="07E21CF3" w14:textId="429A2E9D" w:rsidR="00B37592" w:rsidRDefault="00B37592" w:rsidP="00C1653D">
      <w:r>
        <w:t>Tie-in to student societies was a popular vein: music or dance studios and an interest in fitness. Socially they favoured late-night venues, with fast-food options (burgers, fries and kebabs were the top choice). Alcohol clearly still plays a key role in a student night out.</w:t>
      </w:r>
    </w:p>
    <w:p w14:paraId="2FFB1E98" w14:textId="4C8F9ABE" w:rsidR="00B37592" w:rsidRPr="00C1653D" w:rsidRDefault="00B37592" w:rsidP="00C1653D">
      <w:r>
        <w:t>We also partnered with BS3 Community to engage with some of their client groups. [Awaiting feedback].</w:t>
      </w:r>
    </w:p>
    <w:p w14:paraId="1E509AB4" w14:textId="2144418B" w:rsidR="00854EB3" w:rsidRDefault="00854EB3" w:rsidP="009E335E"/>
    <w:sectPr w:rsidR="00854EB3" w:rsidSect="000D256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3AFE0" w14:textId="77777777" w:rsidR="00677E22" w:rsidRDefault="00677E22" w:rsidP="00D52D7A">
      <w:pPr>
        <w:spacing w:after="0"/>
      </w:pPr>
      <w:r>
        <w:separator/>
      </w:r>
    </w:p>
  </w:endnote>
  <w:endnote w:type="continuationSeparator" w:id="0">
    <w:p w14:paraId="69166DA2" w14:textId="77777777" w:rsidR="00677E22" w:rsidRDefault="00677E22" w:rsidP="00D52D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8E4A" w14:textId="77777777" w:rsidR="00D52D7A" w:rsidRPr="00D52D7A" w:rsidRDefault="00D52D7A">
    <w:pPr>
      <w:pStyle w:val="Footer"/>
      <w:rPr>
        <w:sz w:val="16"/>
        <w:szCs w:val="16"/>
      </w:rPr>
    </w:pPr>
    <w:r w:rsidRPr="00D52D7A">
      <w:rPr>
        <w:sz w:val="16"/>
        <w:szCs w:val="16"/>
      </w:rPr>
      <w:fldChar w:fldCharType="begin"/>
    </w:r>
    <w:r w:rsidRPr="00D52D7A">
      <w:rPr>
        <w:sz w:val="16"/>
        <w:szCs w:val="16"/>
      </w:rPr>
      <w:instrText xml:space="preserve"> FILENAME  \p  \* MERGEFORMAT </w:instrText>
    </w:r>
    <w:r w:rsidRPr="00D52D7A">
      <w:rPr>
        <w:sz w:val="16"/>
        <w:szCs w:val="16"/>
      </w:rPr>
      <w:fldChar w:fldCharType="separate"/>
    </w:r>
    <w:r w:rsidR="008473FC">
      <w:rPr>
        <w:noProof/>
        <w:sz w:val="16"/>
        <w:szCs w:val="16"/>
      </w:rPr>
      <w:t>Document1</w:t>
    </w:r>
    <w:r w:rsidRPr="00D52D7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28B9C" w14:textId="77777777" w:rsidR="00677E22" w:rsidRDefault="00677E22" w:rsidP="00D52D7A">
      <w:pPr>
        <w:spacing w:after="0"/>
      </w:pPr>
      <w:r>
        <w:separator/>
      </w:r>
    </w:p>
  </w:footnote>
  <w:footnote w:type="continuationSeparator" w:id="0">
    <w:p w14:paraId="2B0F7EC4" w14:textId="77777777" w:rsidR="00677E22" w:rsidRDefault="00677E22" w:rsidP="00D52D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B36C" w14:textId="77777777" w:rsidR="00D52D7A" w:rsidRDefault="00D52D7A">
    <w:pPr>
      <w:pStyle w:val="Header"/>
    </w:pPr>
    <w:r>
      <w:rPr>
        <w:noProof/>
        <w:lang w:eastAsia="en-GB"/>
      </w:rPr>
      <w:drawing>
        <wp:anchor distT="0" distB="0" distL="114300" distR="114300" simplePos="0" relativeHeight="251658240" behindDoc="1" locked="0" layoutInCell="1" allowOverlap="1" wp14:anchorId="05F67791" wp14:editId="5B559B23">
          <wp:simplePos x="0" y="0"/>
          <wp:positionH relativeFrom="column">
            <wp:posOffset>5353050</wp:posOffset>
          </wp:positionH>
          <wp:positionV relativeFrom="paragraph">
            <wp:posOffset>-278130</wp:posOffset>
          </wp:positionV>
          <wp:extent cx="751544" cy="72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CF logo - colour variant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544" cy="7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0A1D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447A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5E4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24CE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3034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C070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9A8F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CEA7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9CCD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CE72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5C5706"/>
    <w:multiLevelType w:val="multilevel"/>
    <w:tmpl w:val="CA2A6638"/>
    <w:lvl w:ilvl="0">
      <w:start w:val="1"/>
      <w:numFmt w:val="bullet"/>
      <w:pStyle w:val="ListParagraph"/>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none"/>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9C175D"/>
    <w:multiLevelType w:val="hybridMultilevel"/>
    <w:tmpl w:val="12A4A5E4"/>
    <w:lvl w:ilvl="0" w:tplc="FD622A0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E22"/>
    <w:rsid w:val="000D256F"/>
    <w:rsid w:val="00114C89"/>
    <w:rsid w:val="00116EAE"/>
    <w:rsid w:val="00153D03"/>
    <w:rsid w:val="0019040A"/>
    <w:rsid w:val="001E5DC8"/>
    <w:rsid w:val="00281CA1"/>
    <w:rsid w:val="002D0E1C"/>
    <w:rsid w:val="00310574"/>
    <w:rsid w:val="003457EF"/>
    <w:rsid w:val="00380638"/>
    <w:rsid w:val="00436B4B"/>
    <w:rsid w:val="004666C2"/>
    <w:rsid w:val="0049544A"/>
    <w:rsid w:val="00504A34"/>
    <w:rsid w:val="005C3CA4"/>
    <w:rsid w:val="005C4F53"/>
    <w:rsid w:val="005F0D4F"/>
    <w:rsid w:val="00633600"/>
    <w:rsid w:val="00677E22"/>
    <w:rsid w:val="00755C25"/>
    <w:rsid w:val="00770226"/>
    <w:rsid w:val="00781F74"/>
    <w:rsid w:val="007B1254"/>
    <w:rsid w:val="007C2CF0"/>
    <w:rsid w:val="00820458"/>
    <w:rsid w:val="00837E9B"/>
    <w:rsid w:val="008473FC"/>
    <w:rsid w:val="00854EB3"/>
    <w:rsid w:val="00857D5B"/>
    <w:rsid w:val="00895BC3"/>
    <w:rsid w:val="008B62A8"/>
    <w:rsid w:val="008D0C4C"/>
    <w:rsid w:val="008D2976"/>
    <w:rsid w:val="008F7447"/>
    <w:rsid w:val="0093058E"/>
    <w:rsid w:val="009D7CB5"/>
    <w:rsid w:val="009E335E"/>
    <w:rsid w:val="00A1483B"/>
    <w:rsid w:val="00A226BA"/>
    <w:rsid w:val="00A42E3D"/>
    <w:rsid w:val="00A75ECD"/>
    <w:rsid w:val="00AA0C62"/>
    <w:rsid w:val="00AD6BA6"/>
    <w:rsid w:val="00B16B54"/>
    <w:rsid w:val="00B33929"/>
    <w:rsid w:val="00B37592"/>
    <w:rsid w:val="00B76A38"/>
    <w:rsid w:val="00B87A0D"/>
    <w:rsid w:val="00BE0EFB"/>
    <w:rsid w:val="00BE3D8F"/>
    <w:rsid w:val="00BF0C0E"/>
    <w:rsid w:val="00C1653D"/>
    <w:rsid w:val="00C77D77"/>
    <w:rsid w:val="00CB6336"/>
    <w:rsid w:val="00CD6BC3"/>
    <w:rsid w:val="00D05CE8"/>
    <w:rsid w:val="00D514BD"/>
    <w:rsid w:val="00D52D7A"/>
    <w:rsid w:val="00D63110"/>
    <w:rsid w:val="00D85C85"/>
    <w:rsid w:val="00DE2E22"/>
    <w:rsid w:val="00E104C5"/>
    <w:rsid w:val="00E204C4"/>
    <w:rsid w:val="00E45FE1"/>
    <w:rsid w:val="00EB5575"/>
    <w:rsid w:val="00EC0C0E"/>
    <w:rsid w:val="00EC2F69"/>
    <w:rsid w:val="00ED7982"/>
    <w:rsid w:val="00EE03E6"/>
    <w:rsid w:val="00EE0696"/>
    <w:rsid w:val="00F012EE"/>
    <w:rsid w:val="00F1751C"/>
    <w:rsid w:val="00F30D60"/>
    <w:rsid w:val="00F63E2E"/>
    <w:rsid w:val="00F649D4"/>
    <w:rsid w:val="00FB2754"/>
    <w:rsid w:val="00FD385A"/>
    <w:rsid w:val="00FF4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1CDF1"/>
  <w15:chartTrackingRefBased/>
  <w15:docId w15:val="{9DDA0034-3C11-49BA-98DE-A1CC1D81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E22"/>
    <w:pPr>
      <w:spacing w:after="120" w:line="240" w:lineRule="auto"/>
    </w:pPr>
    <w:rPr>
      <w:rFonts w:ascii="Arial" w:eastAsia="SimSun" w:hAnsi="Arial" w:cs="Times New Roman"/>
      <w:szCs w:val="20"/>
      <w:lang w:eastAsia="zh-CN"/>
    </w:rPr>
  </w:style>
  <w:style w:type="paragraph" w:styleId="Heading1">
    <w:name w:val="heading 1"/>
    <w:basedOn w:val="Normal"/>
    <w:next w:val="Normal"/>
    <w:link w:val="Heading1Char"/>
    <w:uiPriority w:val="9"/>
    <w:qFormat/>
    <w:rsid w:val="008D2976"/>
    <w:pPr>
      <w:keepNext/>
      <w:keepLines/>
      <w:spacing w:before="360"/>
      <w:outlineLvl w:val="0"/>
    </w:pPr>
    <w:rPr>
      <w:rFonts w:eastAsia="Times New Roman" w:cstheme="minorBidi"/>
      <w:b/>
      <w:bCs/>
      <w:color w:val="39892E"/>
      <w:sz w:val="28"/>
      <w:szCs w:val="28"/>
    </w:rPr>
  </w:style>
  <w:style w:type="paragraph" w:styleId="Heading2">
    <w:name w:val="heading 2"/>
    <w:basedOn w:val="Normal"/>
    <w:next w:val="Normal"/>
    <w:link w:val="Heading2Char"/>
    <w:uiPriority w:val="9"/>
    <w:unhideWhenUsed/>
    <w:qFormat/>
    <w:rsid w:val="00FD385A"/>
    <w:pPr>
      <w:keepNext/>
      <w:spacing w:before="240" w:after="60"/>
      <w:outlineLvl w:val="1"/>
    </w:pPr>
    <w:rPr>
      <w:rFonts w:eastAsia="Times New Roman" w:cstheme="minorBidi"/>
      <w:b/>
      <w:bCs/>
      <w:iCs/>
      <w:color w:val="808080" w:themeColor="background1" w:themeShade="80"/>
      <w:sz w:val="28"/>
      <w:szCs w:val="28"/>
    </w:rPr>
  </w:style>
  <w:style w:type="paragraph" w:styleId="Heading3">
    <w:name w:val="heading 3"/>
    <w:basedOn w:val="Normal"/>
    <w:next w:val="Normal"/>
    <w:link w:val="Heading3Char"/>
    <w:uiPriority w:val="9"/>
    <w:unhideWhenUsed/>
    <w:qFormat/>
    <w:rsid w:val="00FD385A"/>
    <w:pPr>
      <w:keepNext/>
      <w:spacing w:before="240" w:after="60"/>
      <w:outlineLvl w:val="2"/>
    </w:pPr>
    <w:rPr>
      <w:rFonts w:eastAsia="Times New Roman" w:cstheme="minorBidi"/>
      <w:b/>
      <w:bCs/>
      <w:sz w:val="26"/>
      <w:szCs w:val="26"/>
    </w:rPr>
  </w:style>
  <w:style w:type="paragraph" w:styleId="Heading4">
    <w:name w:val="heading 4"/>
    <w:basedOn w:val="Normal"/>
    <w:next w:val="Normal"/>
    <w:link w:val="Heading4Char"/>
    <w:uiPriority w:val="9"/>
    <w:unhideWhenUsed/>
    <w:qFormat/>
    <w:rsid w:val="00FD385A"/>
    <w:pPr>
      <w:keepNext/>
      <w:spacing w:before="120"/>
      <w:outlineLvl w:val="3"/>
    </w:pPr>
    <w:rPr>
      <w:rFonts w:eastAsia="Times New Roman" w:cstheme="minorBidi"/>
      <w:bCs/>
      <w:szCs w:val="28"/>
      <w:u w:val="single"/>
    </w:rPr>
  </w:style>
  <w:style w:type="paragraph" w:styleId="Heading5">
    <w:name w:val="heading 5"/>
    <w:basedOn w:val="Normal"/>
    <w:next w:val="Normal"/>
    <w:link w:val="Heading5Char"/>
    <w:uiPriority w:val="9"/>
    <w:unhideWhenUsed/>
    <w:qFormat/>
    <w:rsid w:val="00FD385A"/>
    <w:pPr>
      <w:keepNext/>
      <w:keepLines/>
      <w:spacing w:before="200" w:after="0"/>
      <w:outlineLvl w:val="4"/>
    </w:pPr>
    <w:rPr>
      <w:rFonts w:eastAsiaTheme="majorEastAsia" w:cs="Arial"/>
      <w:i/>
      <w:color w:val="243F60" w:themeColor="accent1" w:themeShade="7F"/>
    </w:rPr>
  </w:style>
  <w:style w:type="paragraph" w:styleId="Heading6">
    <w:name w:val="heading 6"/>
    <w:basedOn w:val="Normal"/>
    <w:next w:val="Normal"/>
    <w:link w:val="Heading6Char"/>
    <w:uiPriority w:val="9"/>
    <w:unhideWhenUsed/>
    <w:qFormat/>
    <w:rsid w:val="00FD385A"/>
    <w:pPr>
      <w:keepNext/>
      <w:keepLines/>
      <w:spacing w:before="200"/>
      <w:jc w:val="center"/>
      <w:outlineLvl w:val="5"/>
    </w:pPr>
    <w:rPr>
      <w:rFonts w:eastAsiaTheme="majorEastAsia" w:cstheme="majorBidi"/>
      <w:iCs/>
      <w:color w:val="243F60" w:themeColor="accent1" w:themeShade="7F"/>
      <w:sz w:val="28"/>
    </w:rPr>
  </w:style>
  <w:style w:type="paragraph" w:styleId="Heading7">
    <w:name w:val="heading 7"/>
    <w:basedOn w:val="Normal"/>
    <w:next w:val="Normal"/>
    <w:link w:val="Heading7Char"/>
    <w:uiPriority w:val="9"/>
    <w:unhideWhenUsed/>
    <w:qFormat/>
    <w:rsid w:val="00FD385A"/>
    <w:pPr>
      <w:jc w:val="center"/>
      <w:outlineLvl w:val="6"/>
    </w:pPr>
    <w:rPr>
      <w:b/>
      <w:color w:val="808080" w:themeColor="background1" w:themeShade="8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976"/>
    <w:rPr>
      <w:rFonts w:ascii="Arial" w:eastAsia="Times New Roman" w:hAnsi="Arial"/>
      <w:b/>
      <w:bCs/>
      <w:color w:val="39892E"/>
      <w:sz w:val="28"/>
      <w:szCs w:val="28"/>
      <w:lang w:eastAsia="zh-CN"/>
    </w:rPr>
  </w:style>
  <w:style w:type="paragraph" w:styleId="Title">
    <w:name w:val="Title"/>
    <w:basedOn w:val="Normal"/>
    <w:next w:val="Normal"/>
    <w:link w:val="TitleChar"/>
    <w:uiPriority w:val="10"/>
    <w:qFormat/>
    <w:rsid w:val="00D52D7A"/>
    <w:pPr>
      <w:pBdr>
        <w:bottom w:val="single" w:sz="8" w:space="4" w:color="5B881C"/>
      </w:pBdr>
      <w:spacing w:before="120" w:after="240"/>
      <w:contextualSpacing/>
      <w:jc w:val="center"/>
    </w:pPr>
    <w:rPr>
      <w:rFonts w:eastAsia="Times New Roman" w:cstheme="minorBidi"/>
      <w:color w:val="39892E"/>
      <w:spacing w:val="5"/>
      <w:kern w:val="28"/>
      <w:sz w:val="40"/>
      <w:szCs w:val="52"/>
    </w:rPr>
  </w:style>
  <w:style w:type="character" w:customStyle="1" w:styleId="TitleChar">
    <w:name w:val="Title Char"/>
    <w:basedOn w:val="DefaultParagraphFont"/>
    <w:link w:val="Title"/>
    <w:uiPriority w:val="10"/>
    <w:rsid w:val="00D52D7A"/>
    <w:rPr>
      <w:rFonts w:ascii="Arial" w:eastAsia="Times New Roman" w:hAnsi="Arial"/>
      <w:color w:val="39892E"/>
      <w:spacing w:val="5"/>
      <w:kern w:val="28"/>
      <w:sz w:val="40"/>
      <w:szCs w:val="52"/>
      <w:lang w:eastAsia="zh-CN"/>
    </w:rPr>
  </w:style>
  <w:style w:type="paragraph" w:customStyle="1" w:styleId="Tabletext">
    <w:name w:val="Tabletext"/>
    <w:basedOn w:val="Normal"/>
    <w:qFormat/>
    <w:rsid w:val="0093058E"/>
    <w:pPr>
      <w:spacing w:before="40" w:after="40"/>
      <w:contextualSpacing/>
    </w:pPr>
    <w:rPr>
      <w:sz w:val="18"/>
    </w:rPr>
  </w:style>
  <w:style w:type="paragraph" w:styleId="ListParagraph">
    <w:name w:val="List Paragraph"/>
    <w:basedOn w:val="Normal"/>
    <w:autoRedefine/>
    <w:uiPriority w:val="34"/>
    <w:qFormat/>
    <w:rsid w:val="00FD385A"/>
    <w:pPr>
      <w:numPr>
        <w:numId w:val="2"/>
      </w:numPr>
      <w:contextualSpacing/>
    </w:pPr>
  </w:style>
  <w:style w:type="paragraph" w:customStyle="1" w:styleId="TableText0">
    <w:name w:val="Table Text"/>
    <w:basedOn w:val="Normal"/>
    <w:qFormat/>
    <w:rsid w:val="00BE3D8F"/>
    <w:pPr>
      <w:spacing w:before="40" w:after="40"/>
    </w:pPr>
  </w:style>
  <w:style w:type="character" w:customStyle="1" w:styleId="Heading4Char">
    <w:name w:val="Heading 4 Char"/>
    <w:basedOn w:val="DefaultParagraphFont"/>
    <w:link w:val="Heading4"/>
    <w:uiPriority w:val="9"/>
    <w:rsid w:val="00FD385A"/>
    <w:rPr>
      <w:rFonts w:ascii="Arial" w:eastAsia="Times New Roman" w:hAnsi="Arial"/>
      <w:bCs/>
      <w:szCs w:val="28"/>
      <w:u w:val="single"/>
    </w:rPr>
  </w:style>
  <w:style w:type="character" w:customStyle="1" w:styleId="Heading6Char">
    <w:name w:val="Heading 6 Char"/>
    <w:basedOn w:val="DefaultParagraphFont"/>
    <w:link w:val="Heading6"/>
    <w:uiPriority w:val="9"/>
    <w:rsid w:val="00FD385A"/>
    <w:rPr>
      <w:rFonts w:ascii="Arial" w:eastAsiaTheme="majorEastAsia" w:hAnsi="Arial" w:cstheme="majorBidi"/>
      <w:iCs/>
      <w:color w:val="243F60" w:themeColor="accent1" w:themeShade="7F"/>
      <w:sz w:val="28"/>
    </w:rPr>
  </w:style>
  <w:style w:type="paragraph" w:styleId="TOCHeading">
    <w:name w:val="TOC Heading"/>
    <w:basedOn w:val="Heading1"/>
    <w:next w:val="Normal"/>
    <w:uiPriority w:val="39"/>
    <w:unhideWhenUsed/>
    <w:qFormat/>
    <w:rsid w:val="003457EF"/>
    <w:pPr>
      <w:spacing w:before="480" w:after="0" w:line="276" w:lineRule="auto"/>
      <w:outlineLvl w:val="9"/>
    </w:pPr>
    <w:rPr>
      <w:rFonts w:cs="Times New Roman"/>
      <w:lang w:val="en-US"/>
    </w:rPr>
  </w:style>
  <w:style w:type="character" w:customStyle="1" w:styleId="Heading2Char">
    <w:name w:val="Heading 2 Char"/>
    <w:basedOn w:val="DefaultParagraphFont"/>
    <w:link w:val="Heading2"/>
    <w:uiPriority w:val="9"/>
    <w:rsid w:val="00FD385A"/>
    <w:rPr>
      <w:rFonts w:ascii="Arial" w:eastAsia="Times New Roman" w:hAnsi="Arial"/>
      <w:b/>
      <w:bCs/>
      <w:iCs/>
      <w:color w:val="808080" w:themeColor="background1" w:themeShade="80"/>
      <w:sz w:val="28"/>
      <w:szCs w:val="28"/>
    </w:rPr>
  </w:style>
  <w:style w:type="character" w:customStyle="1" w:styleId="Heading3Char">
    <w:name w:val="Heading 3 Char"/>
    <w:basedOn w:val="DefaultParagraphFont"/>
    <w:link w:val="Heading3"/>
    <w:uiPriority w:val="9"/>
    <w:rsid w:val="00FD385A"/>
    <w:rPr>
      <w:rFonts w:ascii="Arial" w:eastAsia="Times New Roman" w:hAnsi="Arial"/>
      <w:b/>
      <w:bCs/>
      <w:sz w:val="26"/>
      <w:szCs w:val="26"/>
    </w:rPr>
  </w:style>
  <w:style w:type="character" w:customStyle="1" w:styleId="Heading5Char">
    <w:name w:val="Heading 5 Char"/>
    <w:basedOn w:val="DefaultParagraphFont"/>
    <w:link w:val="Heading5"/>
    <w:uiPriority w:val="9"/>
    <w:rsid w:val="00FD385A"/>
    <w:rPr>
      <w:rFonts w:ascii="Arial" w:eastAsiaTheme="majorEastAsia" w:hAnsi="Arial" w:cs="Arial"/>
      <w:i/>
      <w:color w:val="243F60" w:themeColor="accent1" w:themeShade="7F"/>
    </w:rPr>
  </w:style>
  <w:style w:type="character" w:customStyle="1" w:styleId="Heading7Char">
    <w:name w:val="Heading 7 Char"/>
    <w:basedOn w:val="DefaultParagraphFont"/>
    <w:link w:val="Heading7"/>
    <w:uiPriority w:val="9"/>
    <w:rsid w:val="00FD385A"/>
    <w:rPr>
      <w:rFonts w:ascii="Arial" w:hAnsi="Arial" w:cs="Times New Roman"/>
      <w:b/>
      <w:color w:val="808080" w:themeColor="background1" w:themeShade="80"/>
      <w:sz w:val="24"/>
      <w:szCs w:val="24"/>
    </w:rPr>
  </w:style>
  <w:style w:type="paragraph" w:customStyle="1" w:styleId="Tabletext1">
    <w:name w:val="Table text"/>
    <w:basedOn w:val="Normal"/>
    <w:qFormat/>
    <w:rsid w:val="00C77D77"/>
    <w:pPr>
      <w:spacing w:before="40" w:after="40" w:line="240" w:lineRule="atLeast"/>
    </w:pPr>
    <w:rPr>
      <w:sz w:val="18"/>
    </w:rPr>
  </w:style>
  <w:style w:type="paragraph" w:styleId="Header">
    <w:name w:val="header"/>
    <w:basedOn w:val="Normal"/>
    <w:link w:val="HeaderChar"/>
    <w:uiPriority w:val="99"/>
    <w:unhideWhenUsed/>
    <w:rsid w:val="00D52D7A"/>
    <w:pPr>
      <w:tabs>
        <w:tab w:val="center" w:pos="4513"/>
        <w:tab w:val="right" w:pos="9026"/>
      </w:tabs>
      <w:spacing w:after="0"/>
    </w:pPr>
  </w:style>
  <w:style w:type="character" w:customStyle="1" w:styleId="HeaderChar">
    <w:name w:val="Header Char"/>
    <w:basedOn w:val="DefaultParagraphFont"/>
    <w:link w:val="Header"/>
    <w:uiPriority w:val="99"/>
    <w:rsid w:val="00D52D7A"/>
    <w:rPr>
      <w:rFonts w:ascii="Arial" w:eastAsia="SimSun" w:hAnsi="Arial" w:cs="Times New Roman"/>
      <w:sz w:val="20"/>
      <w:szCs w:val="20"/>
      <w:lang w:eastAsia="zh-CN"/>
    </w:rPr>
  </w:style>
  <w:style w:type="paragraph" w:styleId="Footer">
    <w:name w:val="footer"/>
    <w:basedOn w:val="Normal"/>
    <w:link w:val="FooterChar"/>
    <w:uiPriority w:val="99"/>
    <w:unhideWhenUsed/>
    <w:rsid w:val="00D52D7A"/>
    <w:pPr>
      <w:tabs>
        <w:tab w:val="center" w:pos="4513"/>
        <w:tab w:val="right" w:pos="9026"/>
      </w:tabs>
      <w:spacing w:after="0"/>
    </w:pPr>
  </w:style>
  <w:style w:type="character" w:customStyle="1" w:styleId="FooterChar">
    <w:name w:val="Footer Char"/>
    <w:basedOn w:val="DefaultParagraphFont"/>
    <w:link w:val="Footer"/>
    <w:uiPriority w:val="99"/>
    <w:rsid w:val="00D52D7A"/>
    <w:rPr>
      <w:rFonts w:ascii="Arial" w:eastAsia="SimSun" w:hAnsi="Arial" w:cs="Times New Roman"/>
      <w:sz w:val="20"/>
      <w:szCs w:val="20"/>
      <w:lang w:eastAsia="zh-CN"/>
    </w:rPr>
  </w:style>
  <w:style w:type="paragraph" w:styleId="BalloonText">
    <w:name w:val="Balloon Text"/>
    <w:basedOn w:val="Normal"/>
    <w:link w:val="BalloonTextChar"/>
    <w:uiPriority w:val="99"/>
    <w:semiHidden/>
    <w:unhideWhenUsed/>
    <w:rsid w:val="00D52D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D7A"/>
    <w:rPr>
      <w:rFonts w:ascii="Tahoma" w:eastAsia="SimSun" w:hAnsi="Tahoma" w:cs="Tahoma"/>
      <w:sz w:val="16"/>
      <w:szCs w:val="16"/>
      <w:lang w:eastAsia="zh-CN"/>
    </w:rPr>
  </w:style>
  <w:style w:type="character" w:styleId="Hyperlink">
    <w:name w:val="Hyperlink"/>
    <w:basedOn w:val="DefaultParagraphFont"/>
    <w:uiPriority w:val="99"/>
    <w:unhideWhenUsed/>
    <w:rsid w:val="00EE06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hyperlink" Target="https://www.windmillhillcityfarm.org.uk/wp-content/uploads/2021/05/Charter-for-Bedminster-Green-Feb-2020.pdf" TargetMode="Externa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Local to Bedminster (living or working)</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BBA-45D9-BC9E-883B7310B6D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BBA-45D9-BC9E-883B7310B6D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BBA-45D9-BC9E-883B7310B6D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BBA-45D9-BC9E-883B7310B6D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Within 2 Miles</c:v>
                </c:pt>
                <c:pt idx="1">
                  <c:v>In Bristol</c:v>
                </c:pt>
                <c:pt idx="2">
                  <c:v>Out of Bristol</c:v>
                </c:pt>
              </c:strCache>
            </c:strRef>
          </c:cat>
          <c:val>
            <c:numRef>
              <c:f>Sheet1!$B$2:$B$5</c:f>
              <c:numCache>
                <c:formatCode>General</c:formatCode>
                <c:ptCount val="4"/>
                <c:pt idx="0">
                  <c:v>32</c:v>
                </c:pt>
                <c:pt idx="1">
                  <c:v>1</c:v>
                </c:pt>
                <c:pt idx="2">
                  <c:v>1</c:v>
                </c:pt>
              </c:numCache>
            </c:numRef>
          </c:val>
          <c:extLst>
            <c:ext xmlns:c16="http://schemas.microsoft.com/office/drawing/2014/chart" uri="{C3380CC4-5D6E-409C-BE32-E72D297353CC}">
              <c16:uniqueId val="{00000008-ABBA-45D9-BC9E-883B7310B6D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Who do you live with?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Do you live…?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37F-4F33-97F0-9D26DF71E28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37F-4F33-97F0-9D26DF71E28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37F-4F33-97F0-9D26DF71E28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37F-4F33-97F0-9D26DF71E28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37F-4F33-97F0-9D26DF71E28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37F-4F33-97F0-9D26DF71E28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Alone, or with friends</c:v>
                </c:pt>
                <c:pt idx="1">
                  <c:v>With a partner</c:v>
                </c:pt>
                <c:pt idx="2">
                  <c:v>With young children</c:v>
                </c:pt>
                <c:pt idx="3">
                  <c:v>With older children</c:v>
                </c:pt>
                <c:pt idx="4">
                  <c:v>With parents</c:v>
                </c:pt>
                <c:pt idx="5">
                  <c:v>Other</c:v>
                </c:pt>
              </c:strCache>
            </c:strRef>
          </c:cat>
          <c:val>
            <c:numRef>
              <c:f>Sheet1!$B$2:$B$7</c:f>
              <c:numCache>
                <c:formatCode>General</c:formatCode>
                <c:ptCount val="6"/>
                <c:pt idx="0">
                  <c:v>11</c:v>
                </c:pt>
                <c:pt idx="1">
                  <c:v>9</c:v>
                </c:pt>
                <c:pt idx="2">
                  <c:v>7</c:v>
                </c:pt>
                <c:pt idx="3">
                  <c:v>2</c:v>
                </c:pt>
                <c:pt idx="4">
                  <c:v>1</c:v>
                </c:pt>
                <c:pt idx="5">
                  <c:v>4</c:v>
                </c:pt>
              </c:numCache>
            </c:numRef>
          </c:val>
          <c:extLst>
            <c:ext xmlns:c16="http://schemas.microsoft.com/office/drawing/2014/chart" uri="{C3380CC4-5D6E-409C-BE32-E72D297353CC}">
              <c16:uniqueId val="{0000000C-237F-4F33-97F0-9D26DF71E28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Age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BDF-4C5D-BD85-68C9F202E2C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BDF-4C5D-BD85-68C9F202E2C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BDF-4C5D-BD85-68C9F202E2C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BDF-4C5D-BD85-68C9F202E2C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16 - 24</c:v>
                </c:pt>
                <c:pt idx="1">
                  <c:v>25 - 40</c:v>
                </c:pt>
                <c:pt idx="2">
                  <c:v>40 - 60</c:v>
                </c:pt>
                <c:pt idx="3">
                  <c:v>Over 60</c:v>
                </c:pt>
              </c:strCache>
            </c:strRef>
          </c:cat>
          <c:val>
            <c:numRef>
              <c:f>Sheet1!$B$2:$B$5</c:f>
              <c:numCache>
                <c:formatCode>General</c:formatCode>
                <c:ptCount val="4"/>
                <c:pt idx="0">
                  <c:v>2</c:v>
                </c:pt>
                <c:pt idx="1">
                  <c:v>9</c:v>
                </c:pt>
                <c:pt idx="2">
                  <c:v>12</c:v>
                </c:pt>
                <c:pt idx="3">
                  <c:v>11</c:v>
                </c:pt>
              </c:numCache>
            </c:numRef>
          </c:val>
          <c:extLst>
            <c:ext xmlns:c16="http://schemas.microsoft.com/office/drawing/2014/chart" uri="{C3380CC4-5D6E-409C-BE32-E72D297353CC}">
              <c16:uniqueId val="{00000008-1BDF-4C5D-BD85-68C9F202E2C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Local to Bedminster (living or working)</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9DB-4926-A414-C023A37203A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9DB-4926-A414-C023A37203A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9DB-4926-A414-C023A37203A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9DB-4926-A414-C023A37203A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Within 2 miles</c:v>
                </c:pt>
                <c:pt idx="1">
                  <c:v>In Bristol</c:v>
                </c:pt>
                <c:pt idx="2">
                  <c:v>Out of Bristol</c:v>
                </c:pt>
              </c:strCache>
            </c:strRef>
          </c:cat>
          <c:val>
            <c:numRef>
              <c:f>Sheet1!$B$2:$B$5</c:f>
              <c:numCache>
                <c:formatCode>General</c:formatCode>
                <c:ptCount val="4"/>
                <c:pt idx="0">
                  <c:v>50</c:v>
                </c:pt>
                <c:pt idx="1">
                  <c:v>4</c:v>
                </c:pt>
                <c:pt idx="2">
                  <c:v>1</c:v>
                </c:pt>
              </c:numCache>
            </c:numRef>
          </c:val>
          <c:extLst>
            <c:ext xmlns:c16="http://schemas.microsoft.com/office/drawing/2014/chart" uri="{C3380CC4-5D6E-409C-BE32-E72D297353CC}">
              <c16:uniqueId val="{00000008-E9DB-4926-A414-C023A37203A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Who do you live with?</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7E7-4BCC-8695-D5104A72E0D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7E7-4BCC-8695-D5104A72E0D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7E7-4BCC-8695-D5104A72E0D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7E7-4BCC-8695-D5104A72E0D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7E7-4BCC-8695-D5104A72E0D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7E7-4BCC-8695-D5104A72E0D2}"/>
              </c:ext>
            </c:extLst>
          </c:dPt>
          <c:dLbls>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Alone or with friends</c:v>
                </c:pt>
                <c:pt idx="1">
                  <c:v>With a partner</c:v>
                </c:pt>
                <c:pt idx="2">
                  <c:v>With young children</c:v>
                </c:pt>
                <c:pt idx="3">
                  <c:v>With older children</c:v>
                </c:pt>
                <c:pt idx="4">
                  <c:v>With parents</c:v>
                </c:pt>
                <c:pt idx="5">
                  <c:v>Other</c:v>
                </c:pt>
              </c:strCache>
            </c:strRef>
          </c:cat>
          <c:val>
            <c:numRef>
              <c:f>Sheet1!$B$2:$B$7</c:f>
              <c:numCache>
                <c:formatCode>General</c:formatCode>
                <c:ptCount val="6"/>
                <c:pt idx="0">
                  <c:v>4</c:v>
                </c:pt>
                <c:pt idx="1">
                  <c:v>16</c:v>
                </c:pt>
                <c:pt idx="2">
                  <c:v>27</c:v>
                </c:pt>
                <c:pt idx="3">
                  <c:v>3</c:v>
                </c:pt>
                <c:pt idx="4">
                  <c:v>4</c:v>
                </c:pt>
                <c:pt idx="5">
                  <c:v>1</c:v>
                </c:pt>
              </c:numCache>
            </c:numRef>
          </c:val>
          <c:extLst>
            <c:ext xmlns:c16="http://schemas.microsoft.com/office/drawing/2014/chart" uri="{C3380CC4-5D6E-409C-BE32-E72D297353CC}">
              <c16:uniqueId val="{0000000C-D7E7-4BCC-8695-D5104A72E0D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Age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7AC-4955-A340-EC750A03B76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7AC-4955-A340-EC750A03B76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7AC-4955-A340-EC750A03B76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7AC-4955-A340-EC750A03B76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7AC-4955-A340-EC750A03B76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Under 16</c:v>
                </c:pt>
                <c:pt idx="1">
                  <c:v>16 - 24</c:v>
                </c:pt>
                <c:pt idx="2">
                  <c:v>25 - 40</c:v>
                </c:pt>
                <c:pt idx="3">
                  <c:v>40 - 60</c:v>
                </c:pt>
                <c:pt idx="4">
                  <c:v>Over 60</c:v>
                </c:pt>
              </c:strCache>
            </c:strRef>
          </c:cat>
          <c:val>
            <c:numRef>
              <c:f>Sheet1!$B$2:$B$6</c:f>
              <c:numCache>
                <c:formatCode>General</c:formatCode>
                <c:ptCount val="5"/>
                <c:pt idx="0">
                  <c:v>2</c:v>
                </c:pt>
                <c:pt idx="1">
                  <c:v>4</c:v>
                </c:pt>
                <c:pt idx="2">
                  <c:v>35</c:v>
                </c:pt>
                <c:pt idx="3">
                  <c:v>13</c:v>
                </c:pt>
                <c:pt idx="4">
                  <c:v>1</c:v>
                </c:pt>
              </c:numCache>
            </c:numRef>
          </c:val>
          <c:extLst>
            <c:ext xmlns:c16="http://schemas.microsoft.com/office/drawing/2014/chart" uri="{C3380CC4-5D6E-409C-BE32-E72D297353CC}">
              <c16:uniqueId val="{0000000A-A7AC-4955-A340-EC750A03B76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Sayers</dc:creator>
  <cp:keywords/>
  <dc:description/>
  <cp:lastModifiedBy>Steve Sayers</cp:lastModifiedBy>
  <cp:revision>5</cp:revision>
  <dcterms:created xsi:type="dcterms:W3CDTF">2021-10-04T08:42:00Z</dcterms:created>
  <dcterms:modified xsi:type="dcterms:W3CDTF">2021-10-04T10:49:00Z</dcterms:modified>
</cp:coreProperties>
</file>